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CCF" w:rsidRPr="00F11289" w:rsidRDefault="00DA1CCF" w:rsidP="00DA1CCF">
      <w:pPr>
        <w:spacing w:before="100" w:beforeAutospacing="1" w:after="100" w:afterAutospacing="1" w:line="240" w:lineRule="auto"/>
        <w:jc w:val="center"/>
        <w:rPr>
          <w:rFonts w:ascii="Goudy Old Style" w:eastAsia="Times New Roman" w:hAnsi="Goudy Old Style" w:cs="Arial"/>
          <w:b/>
          <w:bCs/>
          <w:sz w:val="40"/>
          <w:szCs w:val="40"/>
          <w:lang w:eastAsia="en-GB"/>
        </w:rPr>
      </w:pPr>
      <w:bookmarkStart w:id="0" w:name="_GoBack"/>
      <w:bookmarkEnd w:id="0"/>
      <w:r w:rsidRPr="00F11289">
        <w:rPr>
          <w:rFonts w:ascii="Goudy Old Style" w:eastAsia="Times New Roman" w:hAnsi="Goudy Old Style" w:cs="Arial"/>
          <w:b/>
          <w:bCs/>
          <w:sz w:val="40"/>
          <w:szCs w:val="40"/>
          <w:lang w:eastAsia="en-GB"/>
        </w:rPr>
        <w:t>Lorraine’s story: Great Experiences</w:t>
      </w:r>
    </w:p>
    <w:p w:rsidR="00DA1CCF" w:rsidRPr="00DA1CCF" w:rsidRDefault="00DA1CCF" w:rsidP="00DA1CCF">
      <w:pPr>
        <w:spacing w:before="100" w:beforeAutospacing="1" w:after="100" w:afterAutospacing="1" w:line="240" w:lineRule="auto"/>
        <w:rPr>
          <w:rFonts w:ascii="Goudy Old Style" w:eastAsia="Times New Roman" w:hAnsi="Goudy Old Style" w:cs="Arial"/>
          <w:b/>
          <w:bCs/>
          <w:sz w:val="24"/>
          <w:szCs w:val="24"/>
          <w:lang w:eastAsia="en-GB"/>
        </w:rPr>
      </w:pPr>
      <w:r w:rsidRPr="00DA1CCF">
        <w:rPr>
          <w:rFonts w:ascii="Goudy Old Style" w:eastAsia="Times New Roman" w:hAnsi="Goudy Old Style" w:cs="Arial"/>
          <w:b/>
          <w:bCs/>
          <w:sz w:val="24"/>
          <w:szCs w:val="24"/>
          <w:lang w:eastAsia="en-GB"/>
        </w:rPr>
        <w:t>“So many great experiences and life lessons being developed right now…”</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When deciding on schools for her two girls, Lorraine says that Charlotte House was perfect in so many ways for Kitty and Megan.</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Lorraine and her husband took a tour of the school six years ago and the intimate size and nurturing nature of Charlotte House was instrumental in their decision to give Kitty (age 10, currently finishing year 5), and Megan (age 12, who finished year 6 last year) the best start in life.</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Lorraine says: ‘We absolutely made the right choice for both of our girls, who have different interests and are very different characters. But Charlotte House offered both of them so much.’</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 xml:space="preserve">During Megan’s time </w:t>
      </w:r>
      <w:proofErr w:type="gramStart"/>
      <w:r w:rsidRPr="00DA1CCF">
        <w:rPr>
          <w:rFonts w:ascii="Goudy Old Style" w:hAnsi="Goudy Old Style" w:cs="Arial"/>
          <w:sz w:val="24"/>
          <w:szCs w:val="24"/>
          <w:lang w:val="en-US"/>
        </w:rPr>
        <w:t>there</w:t>
      </w:r>
      <w:proofErr w:type="gramEnd"/>
      <w:r w:rsidRPr="00DA1CCF">
        <w:rPr>
          <w:rFonts w:ascii="Goudy Old Style" w:hAnsi="Goudy Old Style" w:cs="Arial"/>
          <w:sz w:val="24"/>
          <w:szCs w:val="24"/>
          <w:lang w:val="en-US"/>
        </w:rPr>
        <w:t xml:space="preserve"> Lorraine says she saw her daughter grow more confident, becoming head girl in Year 6. ‘The school gave Megan the belief that she can do anything and it’s this in-built confidence that has given her the right grounding to approach senior school.</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‘Through her Charlotte House years, Megan’s kindness was praised. It was very apparent that within the school kindness matters and this is instilled in all the girls. Their philosophy is to believe in yourself, and both my girls have benefited from this.’</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Both Megan and Kitty have referred to Charlotte House as one big family. Kitty, in particular, was supported by the whole staff after an accident and Lorraine says her daughter was given the confidence to continue to perform and not be held back.</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With sporting opportunities and music and drama clubs high on the extra-curricular agenda, both girls have enjoyed the Charlotte House team spirit and camaraderie. Lorraine says that the facilities to accommodate these activities are outstanding.</w:t>
      </w:r>
    </w:p>
    <w:p w:rsidR="00DA1CCF" w:rsidRPr="00DA1CCF" w:rsidRDefault="00DA1CCF" w:rsidP="00DA1CCF">
      <w:pPr>
        <w:rPr>
          <w:rFonts w:ascii="Goudy Old Style" w:hAnsi="Goudy Old Style" w:cs="Arial"/>
          <w:sz w:val="24"/>
          <w:szCs w:val="24"/>
          <w:lang w:val="en-US"/>
        </w:rPr>
      </w:pPr>
      <w:r w:rsidRPr="00DA1CCF">
        <w:rPr>
          <w:rFonts w:ascii="Goudy Old Style" w:hAnsi="Goudy Old Style" w:cs="Arial"/>
          <w:sz w:val="24"/>
          <w:szCs w:val="24"/>
          <w:lang w:val="en-US"/>
        </w:rPr>
        <w:t>She adds: ‘Charlotte House has fantastic teachers who have developed both my girls. The staff create a passion for learning and the enthusiasm from teachers for their subjects is phenomenal. I feel very lucky that my daughters have had teachers like them in their lives; they are both so fortunate to have had the Charlotte House experience in their lives.</w:t>
      </w:r>
    </w:p>
    <w:p w:rsidR="00DA1CCF" w:rsidRPr="00DA1CCF" w:rsidRDefault="00DA1CCF" w:rsidP="00DA1CCF">
      <w:pPr>
        <w:rPr>
          <w:rFonts w:ascii="Goudy Old Style" w:hAnsi="Goudy Old Style"/>
          <w:b/>
          <w:bCs/>
          <w:sz w:val="23"/>
          <w:szCs w:val="23"/>
        </w:rPr>
      </w:pPr>
      <w:r w:rsidRPr="00DA1CCF">
        <w:rPr>
          <w:rFonts w:ascii="Goudy Old Style" w:hAnsi="Goudy Old Style" w:cs="Arial"/>
          <w:sz w:val="24"/>
          <w:szCs w:val="24"/>
          <w:lang w:val="en-US"/>
        </w:rPr>
        <w:t>‘I honestly can’t recommend Charlotte House highly enough. I would tell any parents to choose this fantastic school, because it felt the right place for the important six years of our daughters’ lives - and we have definitely made the right choice.’</w:t>
      </w:r>
    </w:p>
    <w:p w:rsidR="00A00B21" w:rsidRPr="00DA1CCF" w:rsidRDefault="00A00B21">
      <w:pPr>
        <w:rPr>
          <w:rFonts w:ascii="Goudy Old Style" w:hAnsi="Goudy Old Style"/>
        </w:rPr>
      </w:pPr>
    </w:p>
    <w:sectPr w:rsidR="00A00B21" w:rsidRPr="00DA1CCF" w:rsidSect="00F11289">
      <w:headerReference w:type="default" r:id="rId6"/>
      <w:footerReference w:type="default" r:id="rId7"/>
      <w:pgSz w:w="11906" w:h="16838"/>
      <w:pgMar w:top="1134" w:right="1134" w:bottom="1134" w:left="130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CCF" w:rsidRDefault="00DA1CCF" w:rsidP="00DA1CCF">
      <w:pPr>
        <w:spacing w:after="0" w:line="240" w:lineRule="auto"/>
      </w:pPr>
      <w:r>
        <w:separator/>
      </w:r>
    </w:p>
  </w:endnote>
  <w:endnote w:type="continuationSeparator" w:id="0">
    <w:p w:rsidR="00DA1CCF" w:rsidRDefault="00DA1CCF" w:rsidP="00DA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CNXE+Goudy#20Old#20Styl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OLNWW+GoudyOldStyleT-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A4A" w:rsidRPr="00C205C1" w:rsidRDefault="00F11289" w:rsidP="003D6A4A">
    <w:pPr>
      <w:pStyle w:val="Footer"/>
      <w:jc w:val="right"/>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CCF" w:rsidRDefault="00DA1CCF" w:rsidP="00DA1CCF">
      <w:pPr>
        <w:spacing w:after="0" w:line="240" w:lineRule="auto"/>
      </w:pPr>
      <w:r>
        <w:separator/>
      </w:r>
    </w:p>
  </w:footnote>
  <w:footnote w:type="continuationSeparator" w:id="0">
    <w:p w:rsidR="00DA1CCF" w:rsidRDefault="00DA1CCF" w:rsidP="00DA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289" w:rsidRDefault="00F11289" w:rsidP="00F11289">
    <w:pPr>
      <w:pStyle w:val="Default"/>
    </w:pPr>
  </w:p>
  <w:p w:rsidR="00F11289" w:rsidRDefault="00F11289" w:rsidP="00F11289">
    <w:pPr>
      <w:pStyle w:val="Default"/>
      <w:jc w:val="center"/>
      <w:rPr>
        <w:rFonts w:cstheme="minorBidi"/>
        <w:color w:val="auto"/>
      </w:rPr>
    </w:pPr>
    <w:r>
      <w:rPr>
        <w:rFonts w:cstheme="minorBidi"/>
        <w:noProof/>
        <w:color w:val="auto"/>
      </w:rPr>
      <w:drawing>
        <wp:inline distT="0" distB="0" distL="0" distR="0">
          <wp:extent cx="978535" cy="1014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und logo with no box.jpg"/>
                  <pic:cNvPicPr/>
                </pic:nvPicPr>
                <pic:blipFill>
                  <a:blip r:embed="rId1">
                    <a:extLst>
                      <a:ext uri="{28A0092B-C50C-407E-A947-70E740481C1C}">
                        <a14:useLocalDpi xmlns:a14="http://schemas.microsoft.com/office/drawing/2010/main" val="0"/>
                      </a:ext>
                    </a:extLst>
                  </a:blip>
                  <a:stretch>
                    <a:fillRect/>
                  </a:stretch>
                </pic:blipFill>
                <pic:spPr>
                  <a:xfrm>
                    <a:off x="0" y="0"/>
                    <a:ext cx="999206" cy="1036293"/>
                  </a:xfrm>
                  <a:prstGeom prst="rect">
                    <a:avLst/>
                  </a:prstGeom>
                </pic:spPr>
              </pic:pic>
            </a:graphicData>
          </a:graphic>
        </wp:inline>
      </w:drawing>
    </w:r>
  </w:p>
  <w:p w:rsidR="00F11289" w:rsidRDefault="00F11289" w:rsidP="00F11289">
    <w:pPr>
      <w:pStyle w:val="Default"/>
      <w:jc w:val="center"/>
      <w:rPr>
        <w:rFonts w:cstheme="minorBidi"/>
        <w:color w:val="FFFFFF"/>
        <w:sz w:val="21"/>
        <w:szCs w:val="21"/>
      </w:rPr>
    </w:pPr>
    <w:r>
      <w:rPr>
        <w:rFonts w:cstheme="minorBidi"/>
        <w:color w:val="FFFFFF"/>
        <w:sz w:val="21"/>
        <w:szCs w:val="21"/>
      </w:rPr>
      <w:t>311075</w:t>
    </w:r>
  </w:p>
  <w:p w:rsidR="00F11289" w:rsidRDefault="00F11289" w:rsidP="00F11289">
    <w:pPr>
      <w:pStyle w:val="Default"/>
      <w:jc w:val="center"/>
      <w:rPr>
        <w:rFonts w:ascii="Goudy Old Style" w:hAnsi="Goudy Old Style" w:cs="YOLNWW+GoudyOldStyleT-Regular"/>
        <w:color w:val="002060"/>
        <w:sz w:val="30"/>
        <w:szCs w:val="30"/>
      </w:rPr>
    </w:pPr>
    <w:r w:rsidRPr="00F11289">
      <w:rPr>
        <w:rFonts w:ascii="Goudy Old Style" w:hAnsi="Goudy Old Style" w:cs="YOLNWW+GoudyOldStyleT-Regular"/>
        <w:color w:val="002060"/>
        <w:sz w:val="30"/>
        <w:szCs w:val="30"/>
      </w:rPr>
      <w:t>CHARLOTTE HOUSE</w:t>
    </w:r>
  </w:p>
  <w:p w:rsidR="00F11289" w:rsidRDefault="00F11289" w:rsidP="00F11289">
    <w:pPr>
      <w:pStyle w:val="Default"/>
      <w:jc w:val="center"/>
      <w:rPr>
        <w:rFonts w:ascii="Goudy Old Style" w:hAnsi="Goudy Old Style" w:cs="YOLNWW+GoudyOldStyleT-Regular"/>
        <w:color w:val="002060"/>
        <w:sz w:val="30"/>
        <w:szCs w:val="30"/>
      </w:rPr>
    </w:pPr>
    <w:r w:rsidRPr="00F11289">
      <w:rPr>
        <w:rFonts w:ascii="Goudy Old Style" w:hAnsi="Goudy Old Style" w:cs="YOLNWW+GoudyOldStyleT-Regular"/>
        <w:color w:val="002060"/>
        <w:sz w:val="30"/>
        <w:szCs w:val="30"/>
      </w:rPr>
      <w:t>Inspiration | Individuality | Community</w:t>
    </w:r>
  </w:p>
  <w:p w:rsidR="00F11289" w:rsidRDefault="00F11289" w:rsidP="00F11289">
    <w:pPr>
      <w:pStyle w:val="Default"/>
      <w:rPr>
        <w:color w:val="FFFFFF"/>
        <w:sz w:val="23"/>
        <w:szCs w:val="23"/>
      </w:rPr>
    </w:pPr>
    <w:r>
      <w:rPr>
        <w:color w:val="FFFFFF"/>
        <w:sz w:val="23"/>
        <w:szCs w:val="23"/>
      </w:rPr>
      <w:t xml:space="preserve">The </w:t>
    </w:r>
  </w:p>
  <w:p w:rsidR="00B94481" w:rsidRDefault="00B94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CF"/>
    <w:rsid w:val="00A00B21"/>
    <w:rsid w:val="00B94481"/>
    <w:rsid w:val="00DA1CCF"/>
    <w:rsid w:val="00F1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24C9"/>
  <w15:chartTrackingRefBased/>
  <w15:docId w15:val="{A94457D6-40B6-4808-B69A-110EC16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CCF"/>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CF"/>
    <w:rPr>
      <w:rFonts w:asciiTheme="minorHAnsi" w:hAnsiTheme="minorHAnsi"/>
      <w:sz w:val="22"/>
      <w:szCs w:val="22"/>
    </w:rPr>
  </w:style>
  <w:style w:type="paragraph" w:styleId="Footer">
    <w:name w:val="footer"/>
    <w:basedOn w:val="Normal"/>
    <w:link w:val="FooterChar"/>
    <w:uiPriority w:val="99"/>
    <w:unhideWhenUsed/>
    <w:rsid w:val="00DA1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CF"/>
    <w:rPr>
      <w:rFonts w:asciiTheme="minorHAnsi" w:hAnsiTheme="minorHAnsi"/>
      <w:sz w:val="22"/>
      <w:szCs w:val="22"/>
    </w:rPr>
  </w:style>
  <w:style w:type="paragraph" w:customStyle="1" w:styleId="Default">
    <w:name w:val="Default"/>
    <w:rsid w:val="00F11289"/>
    <w:pPr>
      <w:autoSpaceDE w:val="0"/>
      <w:autoSpaceDN w:val="0"/>
      <w:adjustRightInd w:val="0"/>
      <w:spacing w:after="0" w:line="240" w:lineRule="auto"/>
    </w:pPr>
    <w:rPr>
      <w:rFonts w:ascii="BPCNXE+Goudy#20Old#20Style" w:hAnsi="BPCNXE+Goudy#20Old#20Style" w:cs="BPCNXE+Goudy#20Old#20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Charlotte House School</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Gillam, Sam</dc:creator>
  <cp:keywords/>
  <dc:description/>
  <cp:lastModifiedBy>Gillam, Sam</cp:lastModifiedBy>
  <cp:revision>1</cp:revision>
  <dcterms:created xsi:type="dcterms:W3CDTF">2021-11-04T15:23:00Z</dcterms:created>
  <dcterms:modified xsi:type="dcterms:W3CDTF">2021-11-04T16:01:00Z</dcterms:modified>
</cp:coreProperties>
</file>